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B1" w:rsidRDefault="00B320B1" w:rsidP="00B320B1">
      <w:pPr>
        <w:pStyle w:val="Header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Hlk485681829"/>
    </w:p>
    <w:tbl>
      <w:tblPr>
        <w:tblW w:w="24279" w:type="dxa"/>
        <w:tblInd w:w="93" w:type="dxa"/>
        <w:tblLook w:val="04A0" w:firstRow="1" w:lastRow="0" w:firstColumn="1" w:lastColumn="0" w:noHBand="0" w:noVBand="1"/>
      </w:tblPr>
      <w:tblGrid>
        <w:gridCol w:w="24279"/>
      </w:tblGrid>
      <w:tr w:rsidR="00B320B1" w:rsidRPr="00DF1CE5" w:rsidTr="00446B4E">
        <w:trPr>
          <w:trHeight w:val="300"/>
        </w:trPr>
        <w:tc>
          <w:tcPr>
            <w:tcW w:w="1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B1" w:rsidRDefault="00B320B1" w:rsidP="00B320B1">
            <w:pPr>
              <w:tabs>
                <w:tab w:val="left" w:pos="10539"/>
              </w:tabs>
              <w:spacing w:line="276" w:lineRule="auto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დისოციალური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პიროვნული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აშლილობის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მკურნალობა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და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მართვა</w:t>
            </w:r>
            <w:proofErr w:type="spellEnd"/>
            <w:r w:rsidRPr="00DF1CE5">
              <w:rPr>
                <w:rFonts w:ascii="Sylfaen" w:hAnsi="Sylfaen" w:cs="Sylfaen"/>
                <w:color w:val="000000"/>
                <w:lang w:val="ka-GE"/>
              </w:rPr>
              <w:t xml:space="preserve"> -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</w:p>
          <w:p w:rsidR="00B320B1" w:rsidRPr="00DF1CE5" w:rsidRDefault="00B320B1" w:rsidP="00B320B1">
            <w:pPr>
              <w:tabs>
                <w:tab w:val="left" w:pos="10539"/>
              </w:tabs>
              <w:spacing w:line="276" w:lineRule="auto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DF1CE5">
              <w:rPr>
                <w:rFonts w:ascii="Sylfaen" w:hAnsi="Sylfaen" w:cs="Sylfaen"/>
                <w:color w:val="000000"/>
                <w:lang w:val="ka-GE"/>
              </w:rPr>
              <w:t>კლინიკური პრაქტიკის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DF1CE5">
              <w:rPr>
                <w:rFonts w:ascii="Sylfaen" w:hAnsi="Sylfaen" w:cs="Sylfaen"/>
                <w:color w:val="000000"/>
                <w:lang w:val="ka-GE"/>
              </w:rPr>
              <w:t>ეროვნული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DF1CE5">
              <w:rPr>
                <w:rFonts w:ascii="Sylfaen" w:hAnsi="Sylfaen" w:cs="Sylfaen"/>
                <w:color w:val="000000"/>
                <w:lang w:val="ka-GE"/>
              </w:rPr>
              <w:t xml:space="preserve">რეკომენდაცია 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(გაიდლაინი) - </w:t>
            </w:r>
          </w:p>
        </w:tc>
      </w:tr>
      <w:tr w:rsidR="00B320B1" w:rsidRPr="00DF1CE5" w:rsidTr="00446B4E">
        <w:trPr>
          <w:trHeight w:val="300"/>
        </w:trPr>
        <w:tc>
          <w:tcPr>
            <w:tcW w:w="1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B1" w:rsidRDefault="00B320B1" w:rsidP="00B320B1">
            <w:pPr>
              <w:pStyle w:val="Header"/>
              <w:tabs>
                <w:tab w:val="clear" w:pos="9360"/>
                <w:tab w:val="left" w:pos="954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F1CE5">
              <w:rPr>
                <w:rFonts w:ascii="Sylfaen" w:hAnsi="Sylfaen"/>
                <w:sz w:val="24"/>
                <w:szCs w:val="24"/>
                <w:lang w:val="ka-GE"/>
              </w:rPr>
              <w:t>დამტკიცებულია საქართველოს შრომის, ჯანმრთელობისა და სოციალური დაცვის</w:t>
            </w:r>
          </w:p>
          <w:p w:rsidR="00B320B1" w:rsidRPr="00DF1CE5" w:rsidRDefault="00B320B1" w:rsidP="00B320B1">
            <w:pPr>
              <w:pStyle w:val="Header"/>
              <w:tabs>
                <w:tab w:val="clear" w:pos="9360"/>
                <w:tab w:val="left" w:pos="9546"/>
              </w:tabs>
              <w:spacing w:after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DF1CE5">
              <w:rPr>
                <w:rFonts w:ascii="Sylfaen" w:hAnsi="Sylfaen"/>
                <w:sz w:val="24"/>
                <w:szCs w:val="24"/>
                <w:lang w:val="ka-GE"/>
              </w:rPr>
              <w:t xml:space="preserve">მინისტრის 2017 წლის </w:t>
            </w:r>
            <w:r w:rsidRPr="00DF1CE5">
              <w:rPr>
                <w:rFonts w:ascii="Sylfaen" w:hAnsi="Sylfaen"/>
                <w:sz w:val="24"/>
                <w:szCs w:val="24"/>
              </w:rPr>
              <w:t xml:space="preserve">23 </w:t>
            </w:r>
            <w:r w:rsidRPr="00DF1CE5">
              <w:rPr>
                <w:rFonts w:ascii="Sylfaen" w:hAnsi="Sylfaen"/>
                <w:sz w:val="24"/>
                <w:szCs w:val="24"/>
                <w:lang w:val="ka-GE"/>
              </w:rPr>
              <w:t>მარტის</w:t>
            </w:r>
            <w:r w:rsidRPr="00DF1CE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F1CE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F1CE5">
              <w:rPr>
                <w:rFonts w:ascii="Sylfaen" w:hAnsi="Sylfaen"/>
                <w:sz w:val="24"/>
                <w:szCs w:val="24"/>
                <w:lang w:val="ru-RU"/>
              </w:rPr>
              <w:t>№01-</w:t>
            </w:r>
            <w:r w:rsidRPr="00DF1CE5">
              <w:rPr>
                <w:rFonts w:ascii="Sylfaen" w:hAnsi="Sylfaen"/>
                <w:sz w:val="24"/>
                <w:szCs w:val="24"/>
                <w:lang w:val="ka-GE"/>
              </w:rPr>
              <w:t>64/ო ბრძანებით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B320B1" w:rsidRDefault="00B320B1" w:rsidP="00B320B1">
            <w:pPr>
              <w:tabs>
                <w:tab w:val="left" w:pos="10539"/>
              </w:tabs>
              <w:spacing w:line="276" w:lineRule="auto"/>
              <w:jc w:val="both"/>
              <w:rPr>
                <w:rFonts w:ascii="Sylfaen" w:hAnsi="Sylfaen" w:cs="Sylfaen"/>
                <w:color w:val="000000"/>
                <w:lang w:val="ka-GE"/>
              </w:rPr>
            </w:pPr>
          </w:p>
          <w:p w:rsidR="00B320B1" w:rsidRDefault="00B320B1" w:rsidP="00B320B1">
            <w:pPr>
              <w:tabs>
                <w:tab w:val="left" w:pos="10539"/>
              </w:tabs>
              <w:spacing w:line="276" w:lineRule="auto"/>
              <w:ind w:left="49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მოსაზღვრე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პიროვნული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აშლილობის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მკურნალობა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და</w:t>
            </w:r>
            <w:proofErr w:type="spellEnd"/>
            <w:r w:rsidRPr="00DF1CE5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DF1CE5">
              <w:rPr>
                <w:rFonts w:ascii="Sylfaen" w:hAnsi="Sylfaen" w:cs="Sylfaen"/>
                <w:b/>
                <w:color w:val="000000"/>
              </w:rPr>
              <w:t>მართვა</w:t>
            </w:r>
            <w:proofErr w:type="spellEnd"/>
            <w:r w:rsidRPr="00DF1CE5">
              <w:rPr>
                <w:rFonts w:ascii="Sylfaen" w:hAnsi="Sylfaen" w:cs="Sylfaen"/>
                <w:color w:val="000000"/>
                <w:lang w:val="ka-GE"/>
              </w:rPr>
              <w:t xml:space="preserve"> -</w:t>
            </w:r>
            <w:r w:rsidRPr="00DF1CE5">
              <w:rPr>
                <w:rFonts w:ascii="Sylfaen" w:hAnsi="Sylfaen" w:cs="Sylfaen"/>
                <w:color w:val="000000"/>
              </w:rPr>
              <w:t xml:space="preserve"> </w:t>
            </w:r>
            <w:r w:rsidRPr="00DF1CE5">
              <w:rPr>
                <w:rFonts w:ascii="Sylfaen" w:hAnsi="Sylfaen" w:cs="Sylfaen"/>
                <w:color w:val="000000"/>
                <w:lang w:val="ka-GE"/>
              </w:rPr>
              <w:t xml:space="preserve">კლინიკური </w:t>
            </w:r>
          </w:p>
          <w:p w:rsidR="00B320B1" w:rsidRDefault="00B320B1" w:rsidP="00B320B1">
            <w:pPr>
              <w:tabs>
                <w:tab w:val="left" w:pos="10539"/>
              </w:tabs>
              <w:spacing w:line="276" w:lineRule="auto"/>
              <w:jc w:val="both"/>
              <w:rPr>
                <w:rFonts w:ascii="Sylfaen" w:eastAsia="Calibri" w:hAnsi="Sylfaen" w:cs="Sylfaen"/>
                <w:bCs/>
                <w:caps/>
                <w:lang w:val="ka-GE"/>
              </w:rPr>
            </w:pPr>
            <w:r w:rsidRPr="00DF1CE5">
              <w:rPr>
                <w:rFonts w:ascii="Sylfaen" w:hAnsi="Sylfaen" w:cs="Sylfaen"/>
                <w:color w:val="000000"/>
                <w:lang w:val="ka-GE"/>
              </w:rPr>
              <w:t>პრაქტიკის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 </w:t>
            </w:r>
            <w:r w:rsidRPr="00DF1CE5">
              <w:rPr>
                <w:rFonts w:ascii="Sylfaen" w:hAnsi="Sylfaen" w:cs="Sylfaen"/>
                <w:color w:val="000000"/>
                <w:lang w:val="ka-GE"/>
              </w:rPr>
              <w:t>ეროვნული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DF1CE5">
              <w:rPr>
                <w:rFonts w:ascii="Sylfaen" w:hAnsi="Sylfaen" w:cs="Sylfaen"/>
                <w:color w:val="000000"/>
                <w:lang w:val="ka-GE"/>
              </w:rPr>
              <w:t xml:space="preserve">რეკომენდაცია 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(გაიდლაინი)  და </w:t>
            </w:r>
            <w:proofErr w:type="spellStart"/>
            <w:r w:rsidRPr="00B750B9">
              <w:rPr>
                <w:rFonts w:ascii="Sylfaen" w:eastAsia="Calibri" w:hAnsi="Sylfaen" w:cs="Sylfaen"/>
                <w:bCs/>
                <w:caps/>
              </w:rPr>
              <w:t>კლინიკური</w:t>
            </w:r>
            <w:proofErr w:type="spellEnd"/>
            <w:r w:rsidRPr="00B750B9">
              <w:rPr>
                <w:rFonts w:ascii="Cambria" w:eastAsia="Calibri" w:hAnsi="Cambria"/>
                <w:bCs/>
                <w:caps/>
              </w:rPr>
              <w:t xml:space="preserve"> </w:t>
            </w:r>
            <w:r w:rsidRPr="00B750B9">
              <w:rPr>
                <w:rFonts w:ascii="Sylfaen" w:eastAsia="Calibri" w:hAnsi="Sylfaen" w:cs="Sylfaen"/>
                <w:bCs/>
                <w:caps/>
                <w:lang w:val="ka-GE"/>
              </w:rPr>
              <w:t>მდგომარეობის</w:t>
            </w:r>
          </w:p>
          <w:p w:rsidR="00B320B1" w:rsidRDefault="00B320B1" w:rsidP="00B320B1">
            <w:pPr>
              <w:tabs>
                <w:tab w:val="left" w:pos="10539"/>
              </w:tabs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B750B9">
              <w:rPr>
                <w:rFonts w:ascii="Sylfaen" w:eastAsia="Calibri" w:hAnsi="Sylfaen" w:cs="Sylfaen"/>
                <w:bCs/>
                <w:caps/>
                <w:lang w:val="ka-GE"/>
              </w:rPr>
              <w:t>მართვის</w:t>
            </w:r>
            <w:r>
              <w:rPr>
                <w:rFonts w:ascii="Sylfaen" w:eastAsia="Calibri" w:hAnsi="Sylfaen" w:cs="Sylfaen"/>
                <w:bCs/>
                <w:caps/>
                <w:lang w:val="ka-GE"/>
              </w:rPr>
              <w:t xml:space="preserve"> </w:t>
            </w:r>
            <w:r w:rsidRPr="00B750B9">
              <w:rPr>
                <w:rFonts w:ascii="Sylfaen" w:eastAsia="Calibri" w:hAnsi="Sylfaen" w:cs="Sylfaen"/>
                <w:bCs/>
                <w:caps/>
                <w:lang w:val="ka-GE"/>
              </w:rPr>
              <w:t>სახელმწიფო სტანდარტი</w:t>
            </w:r>
            <w:r>
              <w:rPr>
                <w:rFonts w:ascii="Sylfaen" w:eastAsia="Calibri" w:hAnsi="Sylfaen" w:cs="Sylfaen"/>
                <w:bCs/>
                <w:caps/>
                <w:lang w:val="ka-GE"/>
              </w:rPr>
              <w:t xml:space="preserve"> </w:t>
            </w:r>
            <w:r w:rsidRPr="00B750B9">
              <w:rPr>
                <w:rFonts w:ascii="Sylfaen" w:eastAsia="Calibri" w:hAnsi="Sylfaen"/>
                <w:lang w:val="ka-GE"/>
              </w:rPr>
              <w:t>(პროტოკოლი)</w:t>
            </w:r>
            <w:r>
              <w:rPr>
                <w:rFonts w:ascii="Sylfaen" w:eastAsia="Calibri" w:hAnsi="Sylfaen"/>
                <w:lang w:val="ka-GE"/>
              </w:rPr>
              <w:t xml:space="preserve"> - </w:t>
            </w:r>
            <w:r w:rsidRPr="00DF1CE5">
              <w:rPr>
                <w:rFonts w:ascii="Sylfaen" w:hAnsi="Sylfaen"/>
                <w:lang w:val="ka-GE"/>
              </w:rPr>
              <w:t xml:space="preserve">დამტკიცებულია საქართველოს </w:t>
            </w:r>
          </w:p>
          <w:p w:rsidR="00B320B1" w:rsidRDefault="00B320B1" w:rsidP="00B320B1">
            <w:pPr>
              <w:tabs>
                <w:tab w:val="left" w:pos="10539"/>
              </w:tabs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DF1CE5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მინისტრის 2017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1CE5">
              <w:rPr>
                <w:rFonts w:ascii="Sylfaen" w:hAnsi="Sylfaen"/>
                <w:lang w:val="ka-GE"/>
              </w:rPr>
              <w:t xml:space="preserve"> წლის 24 მარტის</w:t>
            </w:r>
          </w:p>
          <w:p w:rsidR="00B320B1" w:rsidRPr="00DF1CE5" w:rsidRDefault="00B320B1" w:rsidP="00B320B1">
            <w:pPr>
              <w:tabs>
                <w:tab w:val="left" w:pos="10539"/>
              </w:tabs>
              <w:spacing w:line="276" w:lineRule="auto"/>
              <w:jc w:val="both"/>
              <w:rPr>
                <w:rFonts w:ascii="Sylfaen" w:hAnsi="Sylfaen"/>
                <w:lang w:val="it-IT"/>
              </w:rPr>
            </w:pPr>
            <w:r w:rsidRPr="00DF1CE5">
              <w:rPr>
                <w:rFonts w:ascii="Sylfaen" w:hAnsi="Sylfaen"/>
                <w:lang w:val="ka-GE"/>
              </w:rPr>
              <w:t xml:space="preserve"> </w:t>
            </w:r>
            <w:r w:rsidRPr="00DF1CE5">
              <w:rPr>
                <w:rFonts w:ascii="Sylfaen" w:hAnsi="Sylfaen"/>
                <w:lang w:val="ru-RU"/>
              </w:rPr>
              <w:t>№</w:t>
            </w:r>
            <w:r w:rsidRPr="00DF1CE5">
              <w:rPr>
                <w:rFonts w:ascii="Sylfaen" w:hAnsi="Sylfaen"/>
              </w:rPr>
              <w:t>01-</w:t>
            </w:r>
            <w:r w:rsidRPr="00DF1CE5">
              <w:rPr>
                <w:rFonts w:ascii="Sylfaen" w:hAnsi="Sylfaen"/>
                <w:lang w:val="ka-GE"/>
              </w:rPr>
              <w:t>66/ო ბრძანებით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B320B1" w:rsidRPr="00DF1CE5" w:rsidRDefault="00B320B1" w:rsidP="00B320B1">
            <w:pPr>
              <w:tabs>
                <w:tab w:val="left" w:pos="10539"/>
              </w:tabs>
              <w:spacing w:line="276" w:lineRule="auto"/>
              <w:jc w:val="both"/>
              <w:rPr>
                <w:rFonts w:ascii="Sylfaen" w:hAnsi="Sylfaen"/>
                <w:color w:val="000000"/>
              </w:rPr>
            </w:pPr>
          </w:p>
        </w:tc>
      </w:tr>
    </w:tbl>
    <w:p w:rsidR="00B320B1" w:rsidRPr="00B320B1" w:rsidRDefault="00B320B1" w:rsidP="00B320B1">
      <w:pPr>
        <w:pStyle w:val="Header"/>
        <w:spacing w:after="0"/>
        <w:ind w:left="142" w:hanging="142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bookmarkStart w:id="1" w:name="_GoBack"/>
      <w:bookmarkEnd w:id="1"/>
      <w:r w:rsidRPr="00B320B1">
        <w:rPr>
          <w:rFonts w:ascii="Sylfaen" w:hAnsi="Sylfaen"/>
          <w:b/>
          <w:sz w:val="24"/>
          <w:szCs w:val="24"/>
          <w:lang w:val="ka-GE"/>
        </w:rPr>
        <w:t>აუტიზმის სპექტრის აშლილობების</w:t>
      </w:r>
      <w:r w:rsidRPr="00B320B1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B320B1">
        <w:rPr>
          <w:rFonts w:ascii="Sylfaen" w:hAnsi="Sylfaen"/>
          <w:b/>
          <w:sz w:val="24"/>
          <w:szCs w:val="24"/>
          <w:lang w:val="ka-GE"/>
        </w:rPr>
        <w:t>გამოვლენა, დიაგნოსტიკა და მართვა</w:t>
      </w:r>
      <w:r>
        <w:rPr>
          <w:rFonts w:ascii="Sylfaen" w:hAnsi="Sylfaen"/>
          <w:b/>
          <w:sz w:val="24"/>
          <w:szCs w:val="24"/>
          <w:lang w:val="ka-GE"/>
        </w:rPr>
        <w:t xml:space="preserve"> - </w:t>
      </w:r>
      <w:proofErr w:type="spellStart"/>
      <w:r>
        <w:rPr>
          <w:rFonts w:ascii="Sylfaen" w:hAnsi="Sylfaen" w:cs="Sylfaen"/>
        </w:rPr>
        <w:t>კლინიკუ</w:t>
      </w:r>
      <w:r w:rsidRPr="00B320B1">
        <w:rPr>
          <w:rFonts w:ascii="Sylfaen" w:hAnsi="Sylfaen" w:cs="Sylfaen"/>
          <w:sz w:val="24"/>
          <w:szCs w:val="24"/>
        </w:rPr>
        <w:t>რი</w:t>
      </w:r>
      <w:proofErr w:type="spellEnd"/>
      <w:r w:rsidRPr="00B320B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320B1">
        <w:rPr>
          <w:rFonts w:ascii="Sylfaen" w:hAnsi="Sylfaen" w:cs="Sylfaen"/>
          <w:sz w:val="24"/>
          <w:szCs w:val="24"/>
        </w:rPr>
        <w:t>მდგო</w:t>
      </w:r>
      <w:r w:rsidRPr="00B320B1">
        <w:rPr>
          <w:rFonts w:ascii="Sylfaen" w:hAnsi="Sylfaen" w:cs="Sylfaen"/>
          <w:sz w:val="24"/>
          <w:szCs w:val="24"/>
        </w:rPr>
        <w:softHyphen/>
        <w:t>მა</w:t>
      </w:r>
      <w:r w:rsidRPr="00B320B1">
        <w:rPr>
          <w:rFonts w:ascii="Sylfaen" w:hAnsi="Sylfaen" w:cs="Sylfaen"/>
          <w:sz w:val="24"/>
          <w:szCs w:val="24"/>
        </w:rPr>
        <w:softHyphen/>
        <w:t>რე</w:t>
      </w:r>
      <w:r w:rsidRPr="00B320B1">
        <w:rPr>
          <w:rFonts w:ascii="Sylfaen" w:hAnsi="Sylfaen" w:cs="Sylfaen"/>
          <w:sz w:val="24"/>
          <w:szCs w:val="24"/>
        </w:rPr>
        <w:softHyphen/>
        <w:t>ობ</w:t>
      </w:r>
      <w:r w:rsidRPr="00B320B1">
        <w:rPr>
          <w:rFonts w:ascii="Sylfaen" w:hAnsi="Sylfaen" w:cs="Sylfaen"/>
          <w:sz w:val="24"/>
          <w:szCs w:val="24"/>
        </w:rPr>
        <w:softHyphen/>
        <w:t>ის</w:t>
      </w:r>
      <w:proofErr w:type="spellEnd"/>
      <w:r w:rsidRPr="00B320B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320B1">
        <w:rPr>
          <w:rFonts w:ascii="Sylfaen" w:hAnsi="Sylfaen" w:cs="Sylfaen"/>
          <w:sz w:val="24"/>
          <w:szCs w:val="24"/>
        </w:rPr>
        <w:t>მარ</w:t>
      </w:r>
      <w:r w:rsidRPr="00B320B1">
        <w:rPr>
          <w:rFonts w:ascii="Sylfaen" w:hAnsi="Sylfaen" w:cs="Sylfaen"/>
          <w:sz w:val="24"/>
          <w:szCs w:val="24"/>
        </w:rPr>
        <w:softHyphen/>
        <w:t>თვის</w:t>
      </w:r>
      <w:proofErr w:type="spellEnd"/>
      <w:r w:rsidRPr="00B320B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320B1">
        <w:rPr>
          <w:rFonts w:ascii="Sylfaen" w:hAnsi="Sylfaen" w:cs="Sylfaen"/>
          <w:sz w:val="24"/>
          <w:szCs w:val="24"/>
        </w:rPr>
        <w:t>სა</w:t>
      </w:r>
      <w:r w:rsidRPr="00B320B1">
        <w:rPr>
          <w:rFonts w:ascii="Sylfaen" w:hAnsi="Sylfaen" w:cs="Sylfaen"/>
          <w:sz w:val="24"/>
          <w:szCs w:val="24"/>
        </w:rPr>
        <w:softHyphen/>
        <w:t>ხელ</w:t>
      </w:r>
      <w:r w:rsidRPr="00B320B1">
        <w:rPr>
          <w:rFonts w:ascii="Sylfaen" w:hAnsi="Sylfaen" w:cs="Sylfaen"/>
          <w:sz w:val="24"/>
          <w:szCs w:val="24"/>
        </w:rPr>
        <w:softHyphen/>
        <w:t>მწი</w:t>
      </w:r>
      <w:r w:rsidRPr="00B320B1">
        <w:rPr>
          <w:rFonts w:ascii="Sylfaen" w:hAnsi="Sylfaen" w:cs="Sylfaen"/>
          <w:sz w:val="24"/>
          <w:szCs w:val="24"/>
        </w:rPr>
        <w:softHyphen/>
        <w:t>ფო</w:t>
      </w:r>
      <w:proofErr w:type="spellEnd"/>
      <w:r w:rsidRPr="00B320B1">
        <w:rPr>
          <w:rFonts w:ascii="Sylfaen" w:hAnsi="Sylfaen" w:cs="Sylfaen"/>
          <w:lang w:val="ka-GE"/>
        </w:rPr>
        <w:t xml:space="preserve"> </w:t>
      </w:r>
      <w:proofErr w:type="spellStart"/>
      <w:r w:rsidRPr="00B320B1">
        <w:rPr>
          <w:rFonts w:ascii="Sylfaen" w:hAnsi="Sylfaen" w:cs="Sylfaen"/>
          <w:sz w:val="24"/>
          <w:szCs w:val="24"/>
        </w:rPr>
        <w:t>სტან</w:t>
      </w:r>
      <w:r w:rsidRPr="00B320B1">
        <w:rPr>
          <w:rFonts w:ascii="Sylfaen" w:hAnsi="Sylfaen" w:cs="Sylfaen"/>
          <w:sz w:val="24"/>
          <w:szCs w:val="24"/>
        </w:rPr>
        <w:softHyphen/>
        <w:t>დარ</w:t>
      </w:r>
      <w:r w:rsidRPr="00B320B1">
        <w:rPr>
          <w:rFonts w:ascii="Sylfaen" w:hAnsi="Sylfaen" w:cs="Sylfaen"/>
          <w:sz w:val="24"/>
          <w:szCs w:val="24"/>
        </w:rPr>
        <w:softHyphen/>
        <w:t>ტი</w:t>
      </w:r>
      <w:proofErr w:type="spellEnd"/>
      <w:r w:rsidRPr="00B320B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B320B1">
        <w:rPr>
          <w:rFonts w:ascii="AcadNusx" w:hAnsi="AcadNusx" w:cs="AcadNusx"/>
          <w:sz w:val="24"/>
          <w:szCs w:val="24"/>
        </w:rPr>
        <w:t>(</w:t>
      </w:r>
      <w:proofErr w:type="spellStart"/>
      <w:r w:rsidRPr="00B320B1">
        <w:rPr>
          <w:rFonts w:ascii="Sylfaen" w:hAnsi="Sylfaen" w:cs="Sylfaen"/>
          <w:sz w:val="24"/>
          <w:szCs w:val="24"/>
        </w:rPr>
        <w:t>პრო</w:t>
      </w:r>
      <w:r w:rsidRPr="00B320B1">
        <w:rPr>
          <w:rFonts w:ascii="Sylfaen" w:hAnsi="Sylfaen" w:cs="Sylfaen"/>
          <w:sz w:val="24"/>
          <w:szCs w:val="24"/>
        </w:rPr>
        <w:softHyphen/>
        <w:t>ტო</w:t>
      </w:r>
      <w:r w:rsidRPr="00B320B1">
        <w:rPr>
          <w:rFonts w:ascii="Sylfaen" w:hAnsi="Sylfaen" w:cs="Sylfaen"/>
          <w:sz w:val="24"/>
          <w:szCs w:val="24"/>
        </w:rPr>
        <w:softHyphen/>
        <w:t>კო</w:t>
      </w:r>
      <w:r w:rsidRPr="00B320B1">
        <w:rPr>
          <w:rFonts w:ascii="Sylfaen" w:hAnsi="Sylfaen" w:cs="Sylfaen"/>
          <w:sz w:val="24"/>
          <w:szCs w:val="24"/>
        </w:rPr>
        <w:softHyphen/>
        <w:t>ლი</w:t>
      </w:r>
      <w:proofErr w:type="spellEnd"/>
      <w:r w:rsidRPr="00B320B1">
        <w:rPr>
          <w:rFonts w:ascii="AcadNusx" w:hAnsi="AcadNusx" w:cs="AcadNusx"/>
          <w:sz w:val="24"/>
          <w:szCs w:val="24"/>
        </w:rPr>
        <w:t>)</w:t>
      </w:r>
      <w:r>
        <w:rPr>
          <w:rFonts w:ascii="Sylfaen" w:hAnsi="Sylfaen" w:cs="AcadNusx"/>
          <w:lang w:val="ka-GE"/>
        </w:rPr>
        <w:t xml:space="preserve"> - </w:t>
      </w:r>
      <w:r w:rsidRPr="00B320B1">
        <w:rPr>
          <w:rFonts w:ascii="Sylfaen" w:hAnsi="Sylfaen"/>
          <w:sz w:val="24"/>
          <w:szCs w:val="24"/>
          <w:lang w:val="ka-GE"/>
        </w:rPr>
        <w:t>დამტკიცებულია საქართველოს შრომის, ჯანმრთელობისა და სოციალური დაცვის მინისტრის 201</w:t>
      </w:r>
      <w:r w:rsidRPr="00B320B1">
        <w:rPr>
          <w:rFonts w:ascii="Sylfaen" w:hAnsi="Sylfaen"/>
          <w:sz w:val="24"/>
          <w:szCs w:val="24"/>
          <w:lang w:val="en-US"/>
        </w:rPr>
        <w:t>8</w:t>
      </w:r>
      <w:r w:rsidRPr="00B320B1">
        <w:rPr>
          <w:rFonts w:ascii="Sylfaen" w:hAnsi="Sylfaen"/>
          <w:sz w:val="24"/>
          <w:szCs w:val="24"/>
          <w:lang w:val="ka-GE"/>
        </w:rPr>
        <w:t xml:space="preserve"> წლის 9</w:t>
      </w:r>
      <w:r w:rsidRPr="00B320B1">
        <w:rPr>
          <w:rFonts w:ascii="Sylfaen" w:hAnsi="Sylfaen"/>
          <w:sz w:val="24"/>
          <w:szCs w:val="24"/>
        </w:rPr>
        <w:t xml:space="preserve"> </w:t>
      </w:r>
      <w:r w:rsidRPr="00B320B1">
        <w:rPr>
          <w:rFonts w:ascii="Sylfaen" w:hAnsi="Sylfaen"/>
          <w:sz w:val="24"/>
          <w:szCs w:val="24"/>
          <w:lang w:val="ka-GE"/>
        </w:rPr>
        <w:t xml:space="preserve">მარტის </w:t>
      </w:r>
      <w:r w:rsidRPr="00B320B1">
        <w:rPr>
          <w:rFonts w:ascii="Sylfaen" w:hAnsi="Sylfaen"/>
          <w:sz w:val="24"/>
          <w:szCs w:val="24"/>
          <w:lang w:val="ru-RU"/>
        </w:rPr>
        <w:t>№</w:t>
      </w:r>
      <w:r w:rsidRPr="00B320B1">
        <w:rPr>
          <w:rFonts w:ascii="Sylfaen" w:hAnsi="Sylfaen"/>
          <w:bCs/>
          <w:sz w:val="24"/>
          <w:szCs w:val="24"/>
        </w:rPr>
        <w:t>01-6</w:t>
      </w:r>
      <w:r w:rsidRPr="00B320B1">
        <w:rPr>
          <w:rFonts w:ascii="Sylfaen" w:hAnsi="Sylfaen"/>
          <w:bCs/>
          <w:sz w:val="24"/>
          <w:szCs w:val="24"/>
          <w:lang w:val="ka-GE"/>
        </w:rPr>
        <w:t>5</w:t>
      </w:r>
      <w:r w:rsidRPr="00B320B1">
        <w:rPr>
          <w:rFonts w:ascii="Sylfaen" w:hAnsi="Sylfaen"/>
          <w:bCs/>
          <w:sz w:val="24"/>
          <w:szCs w:val="24"/>
        </w:rPr>
        <w:t>/</w:t>
      </w:r>
      <w:r w:rsidRPr="00B320B1">
        <w:rPr>
          <w:rFonts w:ascii="Sylfaen" w:hAnsi="Sylfaen" w:cs="Sylfaen"/>
          <w:bCs/>
          <w:sz w:val="24"/>
          <w:szCs w:val="24"/>
        </w:rPr>
        <w:t>ო</w:t>
      </w:r>
      <w:r w:rsidRPr="00B320B1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B320B1">
        <w:rPr>
          <w:rFonts w:ascii="Sylfaen" w:hAnsi="Sylfaen"/>
          <w:sz w:val="24"/>
          <w:szCs w:val="24"/>
          <w:lang w:val="ka-GE"/>
        </w:rPr>
        <w:t>ბრძანებით</w:t>
      </w:r>
    </w:p>
    <w:p w:rsidR="00B320B1" w:rsidRPr="00B320B1" w:rsidRDefault="00B320B1" w:rsidP="00B320B1">
      <w:pPr>
        <w:autoSpaceDE w:val="0"/>
        <w:autoSpaceDN w:val="0"/>
        <w:adjustRightInd w:val="0"/>
        <w:spacing w:line="276" w:lineRule="auto"/>
        <w:jc w:val="both"/>
        <w:rPr>
          <w:rFonts w:ascii="Sylfaen" w:hAnsi="Sylfaen"/>
          <w:lang w:val="ka-GE"/>
        </w:rPr>
      </w:pPr>
    </w:p>
    <w:p w:rsidR="00B320B1" w:rsidRPr="00B320B1" w:rsidRDefault="00B320B1" w:rsidP="00B320B1">
      <w:pPr>
        <w:pStyle w:val="ColorfulList-Accent11"/>
        <w:spacing w:after="0"/>
        <w:ind w:left="0"/>
        <w:rPr>
          <w:rFonts w:ascii="Sylfaen" w:hAnsi="Sylfaen"/>
          <w:b/>
          <w:sz w:val="24"/>
          <w:szCs w:val="24"/>
          <w:lang w:val="en-US"/>
        </w:rPr>
      </w:pPr>
    </w:p>
    <w:bookmarkEnd w:id="0"/>
    <w:p w:rsidR="00C016A5" w:rsidRPr="00B320B1" w:rsidRDefault="00C016A5" w:rsidP="00B320B1"/>
    <w:sectPr w:rsidR="00C016A5" w:rsidRPr="00B320B1" w:rsidSect="00403714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B1"/>
    <w:rsid w:val="002E6ACA"/>
    <w:rsid w:val="0034485A"/>
    <w:rsid w:val="00403714"/>
    <w:rsid w:val="009C1598"/>
    <w:rsid w:val="00A5769D"/>
    <w:rsid w:val="00B320B1"/>
    <w:rsid w:val="00C016A5"/>
    <w:rsid w:val="00C846C4"/>
    <w:rsid w:val="00DB269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B320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nhideWhenUsed/>
    <w:rsid w:val="00B320B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B320B1"/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B320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nhideWhenUsed/>
    <w:rsid w:val="00B320B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B320B1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1</cp:revision>
  <dcterms:created xsi:type="dcterms:W3CDTF">2019-02-04T07:55:00Z</dcterms:created>
  <dcterms:modified xsi:type="dcterms:W3CDTF">2019-02-04T08:01:00Z</dcterms:modified>
</cp:coreProperties>
</file>